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firstLine="5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附件1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150" w:line="219" w:lineRule="auto"/>
        <w:ind w:firstLine="65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spacing w:val="-7"/>
          <w:sz w:val="46"/>
          <w:szCs w:val="46"/>
          <w14:textOutline w14:w="8356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陕西省政研会2022年度重点研究课题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04" w:line="222" w:lineRule="auto"/>
        <w:ind w:firstLine="6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1.坚持不懈用习近平新时代中国特色社会主义思想武装</w:t>
      </w:r>
    </w:p>
    <w:p>
      <w:pPr>
        <w:spacing w:before="189" w:line="335" w:lineRule="auto"/>
        <w:ind w:left="650" w:right="80" w:hanging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全党、教育人民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>2.习近平总书记关于思想政治工作重要论述研究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3"/>
          <w:sz w:val="32"/>
          <w:szCs w:val="32"/>
        </w:rPr>
        <w:t>3.学习宣传贯彻党的十九届六中全会精神研究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</w:t>
      </w:r>
      <w:r>
        <w:rPr>
          <w:rFonts w:ascii="仿宋" w:hAnsi="仿宋" w:eastAsia="仿宋" w:cs="仿宋"/>
          <w:spacing w:val="2"/>
          <w:sz w:val="32"/>
          <w:szCs w:val="32"/>
        </w:rPr>
        <w:t>4.深刻理解"两个确立"的决定性意义研究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  </w:t>
      </w:r>
      <w:r>
        <w:rPr>
          <w:rFonts w:ascii="仿宋" w:hAnsi="仿宋" w:eastAsia="仿宋" w:cs="仿宋"/>
          <w:spacing w:val="3"/>
          <w:sz w:val="32"/>
          <w:szCs w:val="32"/>
        </w:rPr>
        <w:t>5.为党的二十大胜利召开营造良好氛围研究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9"/>
          <w:sz w:val="32"/>
          <w:szCs w:val="32"/>
        </w:rPr>
        <w:t>6.中国共产党成立100年来思想政治工作基本经验研究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7.加强党对思想政治工作的全面领导研究</w:t>
      </w:r>
    </w:p>
    <w:p>
      <w:pPr>
        <w:spacing w:line="337" w:lineRule="auto"/>
        <w:ind w:right="86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8.贯彻落实《关于新时代加强和改进思想政治工作的意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见》研究</w:t>
      </w:r>
    </w:p>
    <w:p>
      <w:pPr>
        <w:spacing w:line="220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9.把思想政治工作作为治党治国的重要方式研究</w:t>
      </w:r>
    </w:p>
    <w:p>
      <w:pPr>
        <w:spacing w:before="188" w:line="335" w:lineRule="auto"/>
        <w:ind w:right="281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10.充分发挥思想政治工作在全面建设社会主义现代化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国家中的作用研究</w:t>
      </w:r>
    </w:p>
    <w:p>
      <w:pPr>
        <w:spacing w:before="2" w:line="334" w:lineRule="auto"/>
        <w:ind w:right="282"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11.充分发挥思想政治工作在推动共同富裕中的作用研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究</w:t>
      </w:r>
    </w:p>
    <w:p>
      <w:pPr>
        <w:spacing w:before="1" w:line="337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12.充分发挥思想政治工作在立足新发展阶段、贯彻新发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展理念、构建新发展格局、推动高质量发展中的作用研究</w:t>
      </w:r>
    </w:p>
    <w:p>
      <w:pPr>
        <w:spacing w:before="1" w:line="219" w:lineRule="auto"/>
        <w:ind w:firstLine="6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13.充分发挥思想政治工作在全面推进乡村振兴中的作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18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一4一</w:t>
      </w:r>
    </w:p>
    <w:p>
      <w:pPr>
        <w:sectPr>
          <w:headerReference r:id="rId5" w:type="default"/>
          <w:footerReference r:id="rId6" w:type="default"/>
          <w:pgSz w:w="11910" w:h="16840"/>
          <w:pgMar w:top="400" w:right="1774" w:bottom="400" w:left="1650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37" w:lineRule="auto"/>
        <w:ind w:left="669" w:right="283" w:hanging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用研究</w:t>
      </w:r>
      <w:r>
        <w:rPr>
          <w:rFonts w:ascii="仿宋" w:hAnsi="仿宋" w:eastAsia="仿宋" w:cs="仿宋"/>
          <w:sz w:val="32"/>
          <w:szCs w:val="32"/>
        </w:rPr>
        <w:t xml:space="preserve">                                              </w:t>
      </w:r>
      <w:r>
        <w:rPr>
          <w:rFonts w:ascii="仿宋" w:hAnsi="仿宋" w:eastAsia="仿宋" w:cs="仿宋"/>
          <w:spacing w:val="1"/>
          <w:sz w:val="32"/>
          <w:szCs w:val="32"/>
        </w:rPr>
        <w:t>14.充分发挥思想政治工作在社会主义文化强国建设中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的作用研究</w:t>
      </w:r>
    </w:p>
    <w:p>
      <w:pPr>
        <w:spacing w:before="184" w:line="335" w:lineRule="auto"/>
        <w:ind w:left="669" w:right="9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15.新时代思想政治工作管理体制和工作机制研究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16.弘扬伟大建党精神研究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>17.弘扬伟大抗疫精神研究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2"/>
          <w:sz w:val="32"/>
          <w:szCs w:val="32"/>
        </w:rPr>
        <w:t>18.弘扬伟大脱贫攻坚精神研究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spacing w:val="2"/>
          <w:sz w:val="32"/>
          <w:szCs w:val="32"/>
        </w:rPr>
        <w:t>19.增强忧患意识、发扬斗争精神研究</w:t>
      </w:r>
    </w:p>
    <w:p>
      <w:pPr>
        <w:spacing w:before="2" w:line="334" w:lineRule="auto"/>
        <w:ind w:left="50" w:right="16" w:firstLine="5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20.建立常态化、长效化制度机制,不断巩固拓展党史学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习教育成果研究</w:t>
      </w:r>
    </w:p>
    <w:p>
      <w:pPr>
        <w:spacing w:before="2" w:line="337" w:lineRule="auto"/>
        <w:ind w:right="257"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21.充分发挥思想政治工作在疫情防控常态化中的作用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研究</w:t>
      </w:r>
    </w:p>
    <w:p>
      <w:pPr>
        <w:spacing w:before="2" w:line="331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22.党的创新理论武装全党、教育人民工作体系应用理论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研究</w:t>
      </w:r>
    </w:p>
    <w:p>
      <w:pPr>
        <w:spacing w:before="13" w:line="336" w:lineRule="auto"/>
        <w:ind w:left="630" w:right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23.完善诚信建设长效机制研究</w:t>
      </w:r>
      <w:r>
        <w:rPr>
          <w:rFonts w:ascii="仿宋" w:hAnsi="仿宋" w:eastAsia="仿宋" w:cs="仿宋"/>
          <w:sz w:val="32"/>
          <w:szCs w:val="32"/>
        </w:rPr>
        <w:t xml:space="preserve">                   </w:t>
      </w:r>
      <w:r>
        <w:rPr>
          <w:rFonts w:ascii="仿宋" w:hAnsi="仿宋" w:eastAsia="仿宋" w:cs="仿宋"/>
          <w:spacing w:val="3"/>
          <w:sz w:val="32"/>
          <w:szCs w:val="32"/>
        </w:rPr>
        <w:t>24.提升思想政治工作科学化规范化制度化水平研究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25.构建思想政治工作大格局研究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pacing w:val="4"/>
          <w:sz w:val="32"/>
          <w:szCs w:val="32"/>
        </w:rPr>
        <w:t>26.建立健全思想政治工作责任制研究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ascii="仿宋" w:hAnsi="仿宋" w:eastAsia="仿宋" w:cs="仿宋"/>
          <w:spacing w:val="4"/>
          <w:sz w:val="32"/>
          <w:szCs w:val="32"/>
        </w:rPr>
        <w:t>27.建立健全思想政治工作测评体系研究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3"/>
          <w:sz w:val="32"/>
          <w:szCs w:val="32"/>
        </w:rPr>
        <w:t>28.不同群体社会思想动态调查与分析研判机制研究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29.完善重大风险分析研判机制研究</w:t>
      </w:r>
      <w:r>
        <w:rPr>
          <w:rFonts w:ascii="仿宋" w:hAnsi="仿宋" w:eastAsia="仿宋" w:cs="仿宋"/>
          <w:sz w:val="32"/>
          <w:szCs w:val="32"/>
        </w:rPr>
        <w:t xml:space="preserve">              </w:t>
      </w:r>
      <w:r>
        <w:rPr>
          <w:rFonts w:ascii="仿宋" w:hAnsi="仿宋" w:eastAsia="仿宋" w:cs="仿宋"/>
          <w:spacing w:val="3"/>
          <w:sz w:val="32"/>
          <w:szCs w:val="32"/>
        </w:rPr>
        <w:t>30.陕西省属企业公共事件网络舆情处置研究</w:t>
      </w:r>
    </w:p>
    <w:p>
      <w:pPr>
        <w:sectPr>
          <w:footerReference r:id="rId7" w:type="default"/>
          <w:pgSz w:w="11910" w:h="16840"/>
          <w:pgMar w:top="400" w:right="1744" w:bottom="1871" w:left="1660" w:header="0" w:footer="1693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4" w:line="335" w:lineRule="auto"/>
        <w:ind w:right="267"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31.推动思想政治工作传统优势与信息网络技术高度融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合研究</w:t>
      </w:r>
    </w:p>
    <w:p>
      <w:pPr>
        <w:spacing w:before="2" w:line="334" w:lineRule="auto"/>
        <w:ind w:firstLine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32.充分发挥国有企业党委(党组)</w:t>
      </w:r>
      <w:r>
        <w:rPr>
          <w:rFonts w:ascii="仿宋" w:hAnsi="仿宋" w:eastAsia="仿宋" w:cs="仿宋"/>
          <w:spacing w:val="-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领导作用和党支部战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斗堡垒作用研究</w:t>
      </w:r>
    </w:p>
    <w:p>
      <w:pPr>
        <w:spacing w:before="25" w:line="335" w:lineRule="auto"/>
        <w:ind w:left="649" w:right="2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33.加强企业文化建设研究</w:t>
      </w:r>
      <w:r>
        <w:rPr>
          <w:rFonts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>34.激发、保护和弘扬企业家精神研究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>35.加强民营企业思想政治工作研究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spacing w:val="4"/>
          <w:sz w:val="32"/>
          <w:szCs w:val="32"/>
        </w:rPr>
        <w:t>36.企业青年员工思想政治工作研究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spacing w:val="3"/>
          <w:sz w:val="32"/>
          <w:szCs w:val="32"/>
        </w:rPr>
        <w:t>37.思想政治工作和企业文化建设融合研究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4"/>
          <w:sz w:val="32"/>
          <w:szCs w:val="32"/>
        </w:rPr>
        <w:t>38.加强机关思想政治工作研究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3"/>
          <w:sz w:val="32"/>
          <w:szCs w:val="32"/>
        </w:rPr>
        <w:t>39.完善青少年理想信念齐抓共管机制研究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3"/>
          <w:sz w:val="32"/>
          <w:szCs w:val="32"/>
        </w:rPr>
        <w:t>40.教育引导青少年树立正确世界观人生观价值观研究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41.当前青少年思想特点和行为习惯研究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  </w:t>
      </w:r>
      <w:r>
        <w:rPr>
          <w:rFonts w:ascii="仿宋" w:hAnsi="仿宋" w:eastAsia="仿宋" w:cs="仿宋"/>
          <w:spacing w:val="3"/>
          <w:sz w:val="32"/>
          <w:szCs w:val="32"/>
        </w:rPr>
        <w:t>42.新时代大中小学思政课一体化建设研究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4"/>
          <w:sz w:val="32"/>
          <w:szCs w:val="32"/>
        </w:rPr>
        <w:t>43.推动思想政治理论课改革创新研究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3"/>
          <w:sz w:val="32"/>
          <w:szCs w:val="32"/>
        </w:rPr>
        <w:t>44.加强教师与学生思想政治工作协调发展研究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3"/>
          <w:sz w:val="32"/>
          <w:szCs w:val="32"/>
        </w:rPr>
        <w:t>45.社区思想政治工作的现状、问题及对策研究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     </w:t>
      </w:r>
      <w:r>
        <w:rPr>
          <w:rFonts w:ascii="仿宋" w:hAnsi="仿宋" w:eastAsia="仿宋" w:cs="仿宋"/>
          <w:spacing w:val="4"/>
          <w:sz w:val="32"/>
          <w:szCs w:val="32"/>
        </w:rPr>
        <w:t>46.思想政治工作融入社区治理研究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spacing w:val="3"/>
          <w:sz w:val="32"/>
          <w:szCs w:val="32"/>
        </w:rPr>
        <w:t>47.社区思想政治工作统筹发挥社会力量协同作用研究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48.加强网络思想政治工作研究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>49.加强文艺工作者思想政治工作研究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3"/>
          <w:sz w:val="32"/>
          <w:szCs w:val="32"/>
        </w:rPr>
        <w:t>50.做好网络主播等新业态从业人员思想政治工作研究</w:t>
      </w:r>
    </w:p>
    <w:p>
      <w:pPr>
        <w:sectPr>
          <w:footerReference r:id="rId8" w:type="default"/>
          <w:pgSz w:w="11910" w:h="16840"/>
          <w:pgMar w:top="400" w:right="1751" w:bottom="1865" w:left="1660" w:header="0" w:footer="1665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51.打造专兼结合的思想政治工作队伍研究</w:t>
      </w:r>
    </w:p>
    <w:p>
      <w:pPr>
        <w:spacing w:before="197" w:line="335" w:lineRule="auto"/>
        <w:ind w:right="48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52.陕西省思想政治工作队伍现状、存在问题、原因分析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及对策建议研究</w:t>
      </w:r>
    </w:p>
    <w:p>
      <w:pPr>
        <w:spacing w:before="7" w:line="334" w:lineRule="auto"/>
        <w:ind w:left="640" w:right="3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53.加强"两新"组织思想政治工作研究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4"/>
          <w:sz w:val="32"/>
          <w:szCs w:val="32"/>
        </w:rPr>
        <w:t>54.加强特殊群体思想政治工作研究</w:t>
      </w:r>
      <w:r>
        <w:rPr>
          <w:rFonts w:ascii="仿宋" w:hAnsi="仿宋" w:eastAsia="仿宋" w:cs="仿宋"/>
          <w:sz w:val="32"/>
          <w:szCs w:val="32"/>
        </w:rPr>
        <w:t xml:space="preserve">                </w:t>
      </w:r>
      <w:r>
        <w:rPr>
          <w:rFonts w:ascii="仿宋" w:hAnsi="仿宋" w:eastAsia="仿宋" w:cs="仿宋"/>
          <w:spacing w:val="3"/>
          <w:sz w:val="32"/>
          <w:szCs w:val="32"/>
        </w:rPr>
        <w:t>55.加强和改进科技工作者思想政治工作研究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56.思想政治工作在防范化解重大风险的任务作用研究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57.思想政治工作在党风廉政建设方面发挥作用研究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"/>
          <w:sz w:val="32"/>
          <w:szCs w:val="32"/>
        </w:rPr>
        <w:t>58.新时代红色资源融入思想政治理论课研究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3"/>
          <w:sz w:val="32"/>
          <w:szCs w:val="32"/>
        </w:rPr>
        <w:t>59.我省高校少数民族学生思想政治状况研究</w:t>
      </w:r>
    </w:p>
    <w:p>
      <w:pPr>
        <w:spacing w:before="2" w:line="334" w:lineRule="auto"/>
        <w:ind w:right="29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60.县级融媒体中心在陕西省基层思想政治工作中的作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用研究</w:t>
      </w:r>
    </w:p>
    <w:p>
      <w:pPr>
        <w:spacing w:before="2" w:line="331" w:lineRule="auto"/>
        <w:ind w:right="311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61.新时代文明实践中心在基层思想政治工作中的作用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研究</w:t>
      </w:r>
    </w:p>
    <w:p>
      <w:pPr>
        <w:spacing w:before="3" w:line="334" w:lineRule="auto"/>
        <w:ind w:left="640" w:right="29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62.推动陕西思想政治工作守正创新发展研究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</w:t>
      </w:r>
      <w:r>
        <w:rPr>
          <w:rFonts w:ascii="仿宋" w:hAnsi="仿宋" w:eastAsia="仿宋" w:cs="仿宋"/>
          <w:spacing w:val="3"/>
          <w:sz w:val="32"/>
          <w:szCs w:val="32"/>
        </w:rPr>
        <w:t>63.积极培育和践行社会主义核心价值观研究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</w:t>
      </w:r>
      <w:r>
        <w:rPr>
          <w:rFonts w:ascii="仿宋" w:hAnsi="仿宋" w:eastAsia="仿宋" w:cs="仿宋"/>
          <w:spacing w:val="3"/>
          <w:sz w:val="32"/>
          <w:szCs w:val="32"/>
        </w:rPr>
        <w:t>64.推动社会主义核心价值观融入社会发展和百姓生活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研究</w:t>
      </w:r>
    </w:p>
    <w:p>
      <w:pPr>
        <w:spacing w:before="200" w:line="335" w:lineRule="auto"/>
        <w:ind w:left="640" w:right="4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65.铸牢中华民族共同体意识研究</w:t>
      </w:r>
      <w:r>
        <w:rPr>
          <w:rFonts w:ascii="仿宋" w:hAnsi="仿宋" w:eastAsia="仿宋" w:cs="仿宋"/>
          <w:sz w:val="32"/>
          <w:szCs w:val="32"/>
        </w:rPr>
        <w:t xml:space="preserve">                    </w:t>
      </w:r>
      <w:r>
        <w:rPr>
          <w:rFonts w:ascii="仿宋" w:hAnsi="仿宋" w:eastAsia="仿宋" w:cs="仿宋"/>
          <w:spacing w:val="4"/>
          <w:sz w:val="32"/>
          <w:szCs w:val="32"/>
        </w:rPr>
        <w:t>66.推动理想信念教育常态化制度化研究</w:t>
      </w:r>
      <w:r>
        <w:rPr>
          <w:rFonts w:ascii="仿宋" w:hAnsi="仿宋" w:eastAsia="仿宋" w:cs="仿宋"/>
          <w:sz w:val="32"/>
          <w:szCs w:val="32"/>
        </w:rPr>
        <w:t xml:space="preserve">              67.中华优秀传统文化的精神标识、文化精髓及当代价值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研究</w:t>
      </w:r>
    </w:p>
    <w:p>
      <w:pPr>
        <w:sectPr>
          <w:footerReference r:id="rId9" w:type="default"/>
          <w:pgSz w:w="11910" w:h="16840"/>
          <w:pgMar w:top="400" w:right="1720" w:bottom="1856" w:left="1650" w:header="0" w:footer="1690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337" w:lineRule="auto"/>
        <w:ind w:left="823" w:right="23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68.传承红色基因、弘扬革命文化研究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ascii="仿宋" w:hAnsi="仿宋" w:eastAsia="仿宋" w:cs="仿宋"/>
          <w:spacing w:val="3"/>
          <w:sz w:val="32"/>
          <w:szCs w:val="32"/>
        </w:rPr>
        <w:t>69.用好红色资源、康续红色血脉研究</w:t>
      </w:r>
      <w:r>
        <w:rPr>
          <w:rFonts w:ascii="仿宋" w:hAnsi="仿宋" w:eastAsia="仿宋" w:cs="仿宋"/>
          <w:sz w:val="32"/>
          <w:szCs w:val="32"/>
        </w:rPr>
        <w:t xml:space="preserve">             </w:t>
      </w:r>
      <w:r>
        <w:rPr>
          <w:rFonts w:ascii="仿宋" w:hAnsi="仿宋" w:eastAsia="仿宋" w:cs="仿宋"/>
          <w:spacing w:val="3"/>
          <w:sz w:val="32"/>
          <w:szCs w:val="32"/>
        </w:rPr>
        <w:t>70.人民群众精神文化生活的新需求新期待研究     71.充分发挥志愿服务在思想政治工作中的作用研究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72.充分发挥先进典型示范引领作用研究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         </w:t>
      </w:r>
      <w:r>
        <w:rPr>
          <w:rFonts w:ascii="仿宋" w:hAnsi="仿宋" w:eastAsia="仿宋" w:cs="仿宋"/>
          <w:spacing w:val="5"/>
          <w:sz w:val="32"/>
          <w:szCs w:val="32"/>
        </w:rPr>
        <w:t>73.加强人文关怀和心理疏导研究</w:t>
      </w:r>
      <w:r>
        <w:rPr>
          <w:rFonts w:ascii="仿宋" w:hAnsi="仿宋" w:eastAsia="仿宋" w:cs="仿宋"/>
          <w:sz w:val="32"/>
          <w:szCs w:val="32"/>
        </w:rPr>
        <w:t xml:space="preserve">                 </w:t>
      </w:r>
      <w:r>
        <w:rPr>
          <w:rFonts w:ascii="仿宋" w:hAnsi="仿宋" w:eastAsia="仿宋" w:cs="仿宋"/>
          <w:spacing w:val="4"/>
          <w:sz w:val="32"/>
          <w:szCs w:val="32"/>
        </w:rPr>
        <w:t>74.加强家庭、家教、家风建设研究</w:t>
      </w:r>
      <w:r>
        <w:rPr>
          <w:rFonts w:ascii="仿宋" w:hAnsi="仿宋" w:eastAsia="仿宋" w:cs="仿宋"/>
          <w:sz w:val="32"/>
          <w:szCs w:val="32"/>
        </w:rPr>
        <w:t xml:space="preserve">               </w:t>
      </w:r>
      <w:r>
        <w:rPr>
          <w:rFonts w:ascii="仿宋" w:hAnsi="仿宋" w:eastAsia="仿宋" w:cs="仿宋"/>
          <w:spacing w:val="2"/>
          <w:sz w:val="32"/>
          <w:szCs w:val="32"/>
        </w:rPr>
        <w:t>75.加强农村精神文明建设和思想道德建设研究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  </w:t>
      </w:r>
      <w:r>
        <w:rPr>
          <w:rFonts w:ascii="仿宋" w:hAnsi="仿宋" w:eastAsia="仿宋" w:cs="仿宋"/>
          <w:spacing w:val="3"/>
          <w:sz w:val="32"/>
          <w:szCs w:val="32"/>
        </w:rPr>
        <w:t>76.推动形成文明乡风、良好家风、淳朴民风研究</w:t>
      </w:r>
    </w:p>
    <w:p>
      <w:pPr>
        <w:sectPr>
          <w:footerReference r:id="rId10" w:type="default"/>
          <w:pgSz w:w="11910" w:h="16840"/>
          <w:pgMar w:top="400" w:right="1786" w:bottom="1889" w:left="1786" w:header="0" w:footer="1644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17" w:line="222" w:lineRule="auto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14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76" w:line="286" w:lineRule="auto"/>
        <w:ind w:left="3517" w:hanging="3510"/>
        <w:rPr>
          <w:rFonts w:ascii="仿宋" w:hAnsi="仿宋" w:eastAsia="仿宋" w:cs="仿宋"/>
          <w:sz w:val="54"/>
          <w:szCs w:val="54"/>
        </w:rPr>
      </w:pPr>
      <w:r>
        <w:rPr>
          <w:rFonts w:ascii="仿宋" w:hAnsi="仿宋" w:eastAsia="仿宋" w:cs="仿宋"/>
          <w:spacing w:val="-9"/>
          <w:sz w:val="54"/>
          <w:szCs w:val="54"/>
          <w14:textOutline w14:w="9804" w14:cap="flat" w14:cmpd="sng">
            <w14:solidFill>
              <w14:srgbClr w14:val="000000"/>
            </w14:solidFill>
            <w14:prstDash w14:val="solid"/>
            <w14:miter w14:val="0"/>
          </w14:textOutline>
        </w:rPr>
        <w:t>陕西省政研会2022年度委托研究课题</w:t>
      </w:r>
      <w:r>
        <w:rPr>
          <w:rFonts w:ascii="仿宋" w:hAnsi="仿宋" w:eastAsia="仿宋" w:cs="仿宋"/>
          <w:spacing w:val="6"/>
          <w:sz w:val="54"/>
          <w:szCs w:val="54"/>
        </w:rPr>
        <w:t xml:space="preserve"> </w:t>
      </w:r>
      <w:r>
        <w:rPr>
          <w:rFonts w:ascii="仿宋" w:hAnsi="仿宋" w:eastAsia="仿宋" w:cs="仿宋"/>
          <w:spacing w:val="-21"/>
          <w:sz w:val="54"/>
          <w:szCs w:val="54"/>
          <w14:textOutline w14:w="9804" w14:cap="flat" w14:cmpd="sng">
            <w14:solidFill>
              <w14:srgbClr w14:val="000000"/>
            </w14:solidFill>
            <w14:prstDash w14:val="solid"/>
            <w14:miter w14:val="0"/>
          </w14:textOutline>
        </w:rPr>
        <w:t>申报表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24" w:line="790" w:lineRule="exact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27"/>
          <w:position w:val="30"/>
          <w:sz w:val="38"/>
          <w:szCs w:val="38"/>
        </w:rPr>
        <w:t>课</w:t>
      </w:r>
      <w:r>
        <w:rPr>
          <w:rFonts w:ascii="仿宋" w:hAnsi="仿宋" w:eastAsia="仿宋" w:cs="仿宋"/>
          <w:spacing w:val="189"/>
          <w:position w:val="30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27"/>
          <w:position w:val="30"/>
          <w:sz w:val="38"/>
          <w:szCs w:val="38"/>
        </w:rPr>
        <w:t>题</w:t>
      </w:r>
      <w:r>
        <w:rPr>
          <w:rFonts w:ascii="仿宋" w:hAnsi="仿宋" w:eastAsia="仿宋" w:cs="仿宋"/>
          <w:spacing w:val="167"/>
          <w:position w:val="30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27"/>
          <w:position w:val="30"/>
          <w:sz w:val="38"/>
          <w:szCs w:val="38"/>
        </w:rPr>
        <w:t>名</w:t>
      </w:r>
      <w:r>
        <w:rPr>
          <w:rFonts w:ascii="仿宋" w:hAnsi="仿宋" w:eastAsia="仿宋" w:cs="仿宋"/>
          <w:spacing w:val="176"/>
          <w:position w:val="30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27"/>
          <w:position w:val="30"/>
          <w:sz w:val="38"/>
          <w:szCs w:val="38"/>
        </w:rPr>
        <w:t>称</w:t>
      </w:r>
      <w:r>
        <w:rPr>
          <w:rFonts w:ascii="仿宋" w:hAnsi="仿宋" w:eastAsia="仿宋" w:cs="仿宋"/>
          <w:position w:val="30"/>
          <w:sz w:val="38"/>
          <w:szCs w:val="38"/>
          <w:u w:val="single" w:color="auto"/>
        </w:rPr>
        <w:t xml:space="preserve">                     </w:t>
      </w:r>
    </w:p>
    <w:p>
      <w:pPr>
        <w:spacing w:before="1" w:line="223" w:lineRule="auto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7"/>
          <w:w w:val="98"/>
          <w:sz w:val="38"/>
          <w:szCs w:val="38"/>
        </w:rPr>
        <w:t>项</w:t>
      </w:r>
      <w:r>
        <w:rPr>
          <w:rFonts w:ascii="仿宋" w:hAnsi="仿宋" w:eastAsia="仿宋" w:cs="仿宋"/>
          <w:spacing w:val="19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7"/>
          <w:w w:val="98"/>
          <w:sz w:val="38"/>
          <w:szCs w:val="38"/>
        </w:rPr>
        <w:t>目</w:t>
      </w:r>
      <w:r>
        <w:rPr>
          <w:rFonts w:ascii="仿宋" w:hAnsi="仿宋" w:eastAsia="仿宋" w:cs="仿宋"/>
          <w:spacing w:val="69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7"/>
          <w:w w:val="98"/>
          <w:sz w:val="38"/>
          <w:szCs w:val="38"/>
        </w:rPr>
        <w:t>负</w:t>
      </w:r>
      <w:r>
        <w:rPr>
          <w:rFonts w:ascii="仿宋" w:hAnsi="仿宋" w:eastAsia="仿宋" w:cs="仿宋"/>
          <w:spacing w:val="-13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7"/>
          <w:w w:val="98"/>
          <w:sz w:val="38"/>
          <w:szCs w:val="38"/>
        </w:rPr>
        <w:t>责</w:t>
      </w:r>
      <w:r>
        <w:rPr>
          <w:rFonts w:ascii="仿宋" w:hAnsi="仿宋" w:eastAsia="仿宋" w:cs="仿宋"/>
          <w:spacing w:val="-9"/>
          <w:sz w:val="38"/>
          <w:szCs w:val="38"/>
        </w:rPr>
        <w:t xml:space="preserve"> </w:t>
      </w:r>
      <w:r>
        <w:rPr>
          <w:rFonts w:ascii="仿宋" w:hAnsi="仿宋" w:eastAsia="仿宋" w:cs="仿宋"/>
          <w:spacing w:val="-37"/>
          <w:w w:val="98"/>
          <w:sz w:val="38"/>
          <w:szCs w:val="38"/>
        </w:rPr>
        <w:t>人</w:t>
      </w:r>
      <w:r>
        <w:rPr>
          <w:rFonts w:ascii="仿宋" w:hAnsi="仿宋" w:eastAsia="仿宋" w:cs="仿宋"/>
          <w:sz w:val="38"/>
          <w:szCs w:val="38"/>
          <w:u w:val="single" w:color="auto"/>
        </w:rPr>
        <w:t xml:space="preserve">                     </w:t>
      </w:r>
    </w:p>
    <w:p>
      <w:pPr>
        <w:spacing w:before="330" w:line="219" w:lineRule="auto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23"/>
          <w:sz w:val="38"/>
          <w:szCs w:val="38"/>
        </w:rPr>
        <w:t>负责人所在单位</w:t>
      </w:r>
      <w:r>
        <w:rPr>
          <w:rFonts w:ascii="仿宋" w:hAnsi="仿宋" w:eastAsia="仿宋" w:cs="仿宋"/>
          <w:sz w:val="38"/>
          <w:szCs w:val="38"/>
          <w:u w:val="single" w:color="auto"/>
        </w:rPr>
        <w:t xml:space="preserve">                     </w:t>
      </w:r>
    </w:p>
    <w:p>
      <w:pPr>
        <w:spacing w:before="338" w:line="223" w:lineRule="auto"/>
        <w:rPr>
          <w:rFonts w:ascii="仿宋" w:hAnsi="仿宋" w:eastAsia="仿宋" w:cs="仿宋"/>
          <w:sz w:val="38"/>
          <w:szCs w:val="38"/>
        </w:rPr>
      </w:pPr>
      <w:r>
        <w:rPr>
          <w:rFonts w:ascii="仿宋" w:hAnsi="仿宋" w:eastAsia="仿宋" w:cs="仿宋"/>
          <w:spacing w:val="-36"/>
          <w:w w:val="97"/>
          <w:sz w:val="38"/>
          <w:szCs w:val="38"/>
        </w:rPr>
        <w:t>填</w:t>
      </w:r>
      <w:r>
        <w:rPr>
          <w:rFonts w:ascii="仿宋" w:hAnsi="仿宋" w:eastAsia="仿宋" w:cs="仿宋"/>
          <w:spacing w:val="5"/>
          <w:sz w:val="38"/>
          <w:szCs w:val="38"/>
        </w:rPr>
        <w:t xml:space="preserve">  </w:t>
      </w:r>
      <w:r>
        <w:rPr>
          <w:rFonts w:ascii="仿宋" w:hAnsi="仿宋" w:eastAsia="仿宋" w:cs="仿宋"/>
          <w:spacing w:val="-36"/>
          <w:w w:val="97"/>
          <w:sz w:val="38"/>
          <w:szCs w:val="38"/>
        </w:rPr>
        <w:t>表</w:t>
      </w:r>
      <w:r>
        <w:rPr>
          <w:rFonts w:ascii="仿宋" w:hAnsi="仿宋" w:eastAsia="仿宋" w:cs="仿宋"/>
          <w:spacing w:val="14"/>
          <w:sz w:val="38"/>
          <w:szCs w:val="38"/>
        </w:rPr>
        <w:t xml:space="preserve">  </w:t>
      </w:r>
      <w:r>
        <w:rPr>
          <w:rFonts w:ascii="仿宋" w:hAnsi="仿宋" w:eastAsia="仿宋" w:cs="仿宋"/>
          <w:spacing w:val="-36"/>
          <w:w w:val="97"/>
          <w:sz w:val="38"/>
          <w:szCs w:val="38"/>
        </w:rPr>
        <w:t>日</w:t>
      </w:r>
      <w:r>
        <w:rPr>
          <w:rFonts w:ascii="仿宋" w:hAnsi="仿宋" w:eastAsia="仿宋" w:cs="仿宋"/>
          <w:spacing w:val="8"/>
          <w:sz w:val="38"/>
          <w:szCs w:val="38"/>
        </w:rPr>
        <w:t xml:space="preserve">  </w:t>
      </w:r>
      <w:r>
        <w:rPr>
          <w:rFonts w:ascii="仿宋" w:hAnsi="仿宋" w:eastAsia="仿宋" w:cs="仿宋"/>
          <w:spacing w:val="-36"/>
          <w:w w:val="97"/>
          <w:sz w:val="38"/>
          <w:szCs w:val="38"/>
        </w:rPr>
        <w:t>期</w:t>
      </w:r>
      <w:r>
        <w:rPr>
          <w:rFonts w:ascii="仿宋" w:hAnsi="仿宋" w:eastAsia="仿宋" w:cs="仿宋"/>
          <w:sz w:val="38"/>
          <w:szCs w:val="38"/>
          <w:u w:val="single" w:color="auto"/>
        </w:rPr>
        <w:t xml:space="preserve">                   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8" w:line="620" w:lineRule="exact"/>
        <w:ind w:firstLine="211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4"/>
          <w:position w:val="19"/>
          <w:sz w:val="36"/>
          <w:szCs w:val="36"/>
        </w:rPr>
        <w:t>陕西省思想政治工作研究会</w:t>
      </w:r>
    </w:p>
    <w:p>
      <w:pPr>
        <w:spacing w:line="222" w:lineRule="auto"/>
        <w:ind w:firstLine="3290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19"/>
          <w:w w:val="101"/>
          <w:sz w:val="36"/>
          <w:szCs w:val="36"/>
        </w:rPr>
        <w:t>2022</w:t>
      </w:r>
      <w:r>
        <w:rPr>
          <w:rFonts w:ascii="仿宋" w:hAnsi="仿宋" w:eastAsia="仿宋" w:cs="仿宋"/>
          <w:spacing w:val="-97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9"/>
          <w:w w:val="101"/>
          <w:sz w:val="36"/>
          <w:szCs w:val="36"/>
        </w:rPr>
        <w:t>年2</w:t>
      </w:r>
      <w:r>
        <w:rPr>
          <w:rFonts w:ascii="仿宋" w:hAnsi="仿宋" w:eastAsia="仿宋" w:cs="仿宋"/>
          <w:spacing w:val="-89"/>
          <w:sz w:val="36"/>
          <w:szCs w:val="36"/>
        </w:rPr>
        <w:t xml:space="preserve"> </w:t>
      </w:r>
      <w:r>
        <w:rPr>
          <w:rFonts w:ascii="仿宋" w:hAnsi="仿宋" w:eastAsia="仿宋" w:cs="仿宋"/>
          <w:spacing w:val="19"/>
          <w:w w:val="101"/>
          <w:sz w:val="36"/>
          <w:szCs w:val="36"/>
        </w:rPr>
        <w:t>月</w:t>
      </w:r>
    </w:p>
    <w:p>
      <w:pPr>
        <w:sectPr>
          <w:footerReference r:id="rId11" w:type="default"/>
          <w:pgSz w:w="11910" w:h="16840"/>
          <w:pgMar w:top="400" w:right="1758" w:bottom="1852" w:left="1660" w:header="0" w:footer="1618" w:gutter="0"/>
          <w:cols w:space="720" w:num="1"/>
        </w:sectPr>
      </w:pPr>
    </w:p>
    <w:p/>
    <w:p>
      <w:pPr>
        <w:spacing w:line="16" w:lineRule="exact"/>
      </w:pPr>
    </w:p>
    <w:tbl>
      <w:tblPr>
        <w:tblStyle w:val="4"/>
        <w:tblW w:w="89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721"/>
        <w:gridCol w:w="391"/>
        <w:gridCol w:w="771"/>
        <w:gridCol w:w="892"/>
        <w:gridCol w:w="1461"/>
        <w:gridCol w:w="1255"/>
        <w:gridCol w:w="1503"/>
        <w:gridCol w:w="15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14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1" w:lineRule="auto"/>
              <w:ind w:firstLine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课题名称</w:t>
            </w:r>
          </w:p>
        </w:tc>
        <w:tc>
          <w:tcPr>
            <w:tcW w:w="7852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0" w:line="215" w:lineRule="auto"/>
              <w:ind w:firstLine="547" w:firstLineChars="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1"/>
                <w:sz w:val="21"/>
                <w:szCs w:val="21"/>
              </w:rPr>
              <w:t>课题负责人情况</w:t>
            </w: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19" w:lineRule="auto"/>
              <w:ind w:firstLine="3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6" w:line="220" w:lineRule="auto"/>
              <w:ind w:firstLine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专业及学历</w:t>
            </w:r>
          </w:p>
        </w:tc>
        <w:tc>
          <w:tcPr>
            <w:tcW w:w="433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19" w:lineRule="auto"/>
              <w:ind w:firstLine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单位及职务或职称</w:t>
            </w:r>
          </w:p>
        </w:tc>
        <w:tc>
          <w:tcPr>
            <w:tcW w:w="669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7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5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19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31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19" w:lineRule="auto"/>
              <w:ind w:firstLine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0" w:line="216" w:lineRule="auto"/>
              <w:ind w:firstLine="535" w:firstLineChars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3"/>
                <w:sz w:val="21"/>
                <w:szCs w:val="21"/>
              </w:rPr>
              <w:t>课题组成员情况</w:t>
            </w: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19" w:lineRule="auto"/>
              <w:ind w:firstLine="1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单位及职务或职称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19" w:line="220" w:lineRule="auto"/>
              <w:ind w:firstLine="10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专业及学历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26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spacing w:before="100" w:line="217" w:lineRule="auto"/>
              <w:ind w:firstLine="2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8"/>
                <w:sz w:val="21"/>
                <w:szCs w:val="21"/>
              </w:rPr>
              <w:t>联系人</w:t>
            </w: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19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31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7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426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9" w:line="219" w:lineRule="auto"/>
              <w:ind w:firstLine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31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8" w:line="219" w:lineRule="auto"/>
              <w:ind w:firstLine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6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312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9" w:line="220" w:lineRule="auto"/>
              <w:ind w:firstLine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电子邮箱</w:t>
            </w:r>
          </w:p>
        </w:tc>
        <w:tc>
          <w:tcPr>
            <w:tcW w:w="308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9" w:hRule="atLeast"/>
        </w:trPr>
        <w:tc>
          <w:tcPr>
            <w:tcW w:w="426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before="100" w:line="215" w:lineRule="auto"/>
              <w:ind w:firstLine="8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7"/>
                <w:sz w:val="21"/>
                <w:szCs w:val="21"/>
              </w:rPr>
              <w:t>课题组成员近年来主</w:t>
            </w:r>
            <w:r>
              <w:rPr>
                <w:rFonts w:ascii="宋体" w:hAnsi="宋体" w:eastAsia="宋体" w:cs="宋体"/>
                <w:spacing w:val="21"/>
                <w:w w:val="106"/>
                <w:sz w:val="21"/>
                <w:szCs w:val="21"/>
              </w:rPr>
              <w:t>要研究成</w:t>
            </w:r>
            <w:r>
              <w:rPr>
                <w:rFonts w:hint="eastAsia" w:ascii="宋体" w:hAnsi="宋体" w:eastAsia="宋体" w:cs="宋体"/>
                <w:spacing w:val="21"/>
                <w:w w:val="106"/>
                <w:sz w:val="21"/>
                <w:szCs w:val="21"/>
                <w:lang w:val="en-US" w:eastAsia="zh-CN"/>
              </w:rPr>
              <w:t>果</w:t>
            </w:r>
          </w:p>
        </w:tc>
        <w:tc>
          <w:tcPr>
            <w:tcW w:w="8573" w:type="dxa"/>
            <w:gridSpan w:val="8"/>
            <w:tcBorders>
              <w:top w:val="single" w:color="000000" w:sz="2" w:space="0"/>
            </w:tcBorders>
            <w:vAlign w:val="top"/>
          </w:tcPr>
          <w:p>
            <w:pPr>
              <w:spacing w:before="68" w:line="286" w:lineRule="auto"/>
              <w:ind w:left="120" w:righ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请填写下列内容:作者、成果题目、发表时间、报刊或出版社名称(内部调研报告请注明组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w w:val="101"/>
                <w:sz w:val="21"/>
                <w:szCs w:val="21"/>
              </w:rPr>
              <w:t>织单位).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10" w:h="16840"/>
          <w:pgMar w:top="400" w:right="1564" w:bottom="1764" w:left="1365" w:header="0" w:footer="1547" w:gutter="0"/>
          <w:cols w:space="720" w:num="1"/>
        </w:sectPr>
      </w:pPr>
    </w:p>
    <w:p/>
    <w:p/>
    <w:p/>
    <w:p/>
    <w:p>
      <w:pPr>
        <w:spacing w:line="59" w:lineRule="exact"/>
      </w:pPr>
    </w:p>
    <w:tbl>
      <w:tblPr>
        <w:tblStyle w:val="4"/>
        <w:tblW w:w="89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85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9" w:hRule="atLeast"/>
        </w:trPr>
        <w:tc>
          <w:tcPr>
            <w:tcW w:w="39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  <w:t xml:space="preserve">                              </w:t>
            </w: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</w:pPr>
          </w:p>
          <w:p>
            <w:pPr>
              <w:spacing w:before="68" w:line="215" w:lineRule="auto"/>
              <w:ind w:firstLine="2136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题提纲和拟采用的研究</w:t>
            </w:r>
            <w:r>
              <w:rPr>
                <w:rFonts w:hint="eastAsia" w:ascii="宋体" w:hAnsi="宋体" w:eastAsia="宋体" w:cs="宋体"/>
                <w:spacing w:val="22"/>
                <w:w w:val="105"/>
                <w:sz w:val="21"/>
                <w:szCs w:val="21"/>
                <w:lang w:val="en-US" w:eastAsia="zh-CN"/>
              </w:rPr>
              <w:t>方法</w:t>
            </w:r>
          </w:p>
        </w:tc>
        <w:tc>
          <w:tcPr>
            <w:tcW w:w="8576" w:type="dxa"/>
            <w:tcBorders>
              <w:top w:val="single" w:color="000000" w:sz="2" w:space="0"/>
            </w:tcBorders>
            <w:vAlign w:val="top"/>
          </w:tcPr>
          <w:p>
            <w:pPr>
              <w:spacing w:before="59" w:line="294" w:lineRule="auto"/>
              <w:ind w:left="140" w:right="4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请填写下列内容:课题所采用的主要研究方法(200字以内)、课题的研究意义及目的(300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字以内)、文章主要结构或各个章节标题及主要内容等(500字以上).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10" w:h="16840"/>
          <w:pgMar w:top="400" w:right="1564" w:bottom="1860" w:left="1365" w:header="0" w:footer="1557" w:gutter="0"/>
          <w:cols w:space="720" w:num="1"/>
        </w:sectPr>
      </w:pPr>
    </w:p>
    <w:p/>
    <w:p/>
    <w:p/>
    <w:p/>
    <w:p/>
    <w:p/>
    <w:p>
      <w:pPr>
        <w:spacing w:line="16" w:lineRule="exact"/>
      </w:pPr>
    </w:p>
    <w:tbl>
      <w:tblPr>
        <w:tblStyle w:val="4"/>
        <w:tblW w:w="9040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85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7" w:hRule="atLeast"/>
        </w:trPr>
        <w:tc>
          <w:tcPr>
            <w:tcW w:w="4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29" w:line="216" w:lineRule="auto"/>
              <w:ind w:left="210" w:leftChars="100" w:firstLine="1109" w:firstLineChars="417"/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21"/>
                <w:w w:val="107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before="129" w:line="216" w:lineRule="auto"/>
              <w:ind w:left="210" w:leftChars="100" w:firstLine="1109" w:firstLineChars="417"/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</w:pPr>
          </w:p>
          <w:p>
            <w:pPr>
              <w:spacing w:before="129" w:line="216" w:lineRule="auto"/>
              <w:ind w:left="210" w:leftChars="100" w:firstLine="1109" w:firstLineChars="417"/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</w:pPr>
          </w:p>
          <w:p>
            <w:pPr>
              <w:spacing w:before="129" w:line="216" w:lineRule="auto"/>
              <w:ind w:left="210" w:leftChars="100" w:firstLine="1109" w:firstLineChars="417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  <w:t xml:space="preserve">   课题</w:t>
            </w:r>
            <w:r>
              <w:rPr>
                <w:rFonts w:ascii="宋体" w:hAnsi="宋体" w:eastAsia="宋体" w:cs="宋体"/>
                <w:spacing w:val="21"/>
                <w:w w:val="107"/>
                <w:sz w:val="21"/>
                <w:szCs w:val="21"/>
              </w:rPr>
              <w:t>进度</w:t>
            </w:r>
            <w:r>
              <w:rPr>
                <w:rFonts w:hint="eastAsia" w:ascii="宋体" w:hAnsi="宋体" w:eastAsia="宋体" w:cs="宋体"/>
                <w:spacing w:val="21"/>
                <w:w w:val="107"/>
                <w:sz w:val="21"/>
                <w:szCs w:val="21"/>
                <w:lang w:val="en-US" w:eastAsia="zh-CN"/>
              </w:rPr>
              <w:t>安排</w:t>
            </w:r>
          </w:p>
        </w:tc>
        <w:tc>
          <w:tcPr>
            <w:tcW w:w="85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课题截止日期为7月中旬。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46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29" w:line="215" w:lineRule="auto"/>
              <w:ind w:firstLine="7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w w:val="107"/>
                <w:sz w:val="21"/>
                <w:szCs w:val="21"/>
              </w:rPr>
              <w:t>单位意见</w:t>
            </w:r>
          </w:p>
        </w:tc>
        <w:tc>
          <w:tcPr>
            <w:tcW w:w="85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8" w:line="300" w:lineRule="exact"/>
              <w:ind w:firstLine="5954" w:firstLineChars="2977"/>
              <w:jc w:val="both"/>
              <w:rPr>
                <w:rFonts w:ascii="宋体" w:hAnsi="宋体" w:eastAsia="宋体" w:cs="宋体"/>
                <w:spacing w:val="-5"/>
                <w:position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position w:val="6"/>
                <w:sz w:val="21"/>
                <w:szCs w:val="21"/>
              </w:rPr>
              <w:t>盖</w:t>
            </w:r>
            <w:r>
              <w:rPr>
                <w:rFonts w:ascii="宋体" w:hAnsi="宋体" w:eastAsia="宋体" w:cs="宋体"/>
                <w:spacing w:val="4"/>
                <w:position w:val="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position w:val="6"/>
                <w:sz w:val="21"/>
                <w:szCs w:val="21"/>
              </w:rPr>
              <w:t>章</w:t>
            </w:r>
          </w:p>
          <w:p>
            <w:pPr>
              <w:spacing w:before="68" w:line="300" w:lineRule="exact"/>
              <w:ind w:firstLine="5954" w:firstLineChars="2977"/>
              <w:jc w:val="both"/>
              <w:rPr>
                <w:rFonts w:ascii="宋体" w:hAnsi="宋体" w:eastAsia="宋体" w:cs="宋体"/>
                <w:spacing w:val="-5"/>
                <w:position w:val="6"/>
                <w:sz w:val="21"/>
                <w:szCs w:val="21"/>
              </w:rPr>
            </w:pPr>
          </w:p>
          <w:p>
            <w:pPr>
              <w:spacing w:line="219" w:lineRule="auto"/>
              <w:ind w:firstLine="17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464" w:type="dxa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28" w:line="215" w:lineRule="auto"/>
              <w:ind w:firstLine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2"/>
                <w:w w:val="105"/>
                <w:sz w:val="21"/>
                <w:szCs w:val="21"/>
              </w:rPr>
              <w:t>陕西省政研会秘书处意见</w:t>
            </w:r>
          </w:p>
        </w:tc>
        <w:tc>
          <w:tcPr>
            <w:tcW w:w="857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firstLine="6163" w:firstLineChars="31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4" w:type="default"/>
      <w:pgSz w:w="11910" w:h="16840"/>
      <w:pgMar w:top="400" w:right="1524" w:bottom="1789" w:left="1334" w:header="0" w:footer="15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ou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firstLine="776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─5</w:t>
    </w:r>
    <w:r>
      <w:rPr>
        <w:rFonts w:ascii="仿宋" w:hAnsi="仿宋" w:eastAsia="仿宋" w:cs="仿宋"/>
        <w:position w:val="-3"/>
        <w:sz w:val="26"/>
        <w:szCs w:val="26"/>
        <w:u w:val="single" w:color="auto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─6──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exact"/>
      <w:ind w:firstLine="7779"/>
      <w:rPr>
        <w:rFonts w:ascii="YouYuan" w:hAnsi="YouYuan" w:eastAsia="YouYuan" w:cs="YouYuan"/>
        <w:sz w:val="24"/>
        <w:szCs w:val="24"/>
      </w:rPr>
    </w:pPr>
    <w:r>
      <w:rPr>
        <w:rFonts w:ascii="YouYuan" w:hAnsi="YouYuan" w:eastAsia="YouYuan" w:cs="YouYuan"/>
        <w:spacing w:val="-11"/>
        <w:w w:val="98"/>
        <w:position w:val="-3"/>
        <w:sz w:val="24"/>
        <w:szCs w:val="24"/>
      </w:rPr>
      <w:t>7</w:t>
    </w:r>
    <w:r>
      <w:rPr>
        <w:rFonts w:ascii="YouYuan" w:hAnsi="YouYuan" w:eastAsia="YouYuan" w:cs="YouYuan"/>
        <w:spacing w:val="22"/>
        <w:position w:val="-3"/>
        <w:sz w:val="24"/>
        <w:szCs w:val="24"/>
      </w:rPr>
      <w:t xml:space="preserve">   </w:t>
    </w:r>
    <w:r>
      <w:rPr>
        <w:rFonts w:ascii="YouYuan" w:hAnsi="YouYuan" w:eastAsia="YouYuan" w:cs="YouYuan"/>
        <w:spacing w:val="-11"/>
        <w:w w:val="98"/>
        <w:position w:val="-3"/>
        <w:sz w:val="24"/>
        <w:szCs w:val="24"/>
      </w:rPr>
      <w:t>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firstLine="163"/>
      <w:rPr>
        <w:rFonts w:ascii="仿宋" w:hAnsi="仿宋" w:eastAsia="仿宋" w:cs="仿宋"/>
        <w:sz w:val="24"/>
        <w:szCs w:val="24"/>
      </w:rPr>
    </w:pPr>
    <w:r>
      <w:rPr>
        <w:rFonts w:ascii="仿宋" w:hAnsi="仿宋" w:eastAsia="仿宋" w:cs="仿宋"/>
        <w:spacing w:val="-9"/>
        <w:w w:val="80"/>
        <w:sz w:val="24"/>
        <w:szCs w:val="24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exact"/>
      <w:ind w:firstLine="77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position w:val="-4"/>
        <w:sz w:val="28"/>
        <w:szCs w:val="28"/>
      </w:rPr>
      <w:t>—9</w:t>
    </w:r>
  </w:p>
  <w:p>
    <w:pPr>
      <w:spacing w:line="38" w:lineRule="exact"/>
      <w:ind w:firstLine="831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5"/>
        <w:sz w:val="28"/>
        <w:szCs w:val="28"/>
      </w:rPr>
      <w:t>_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firstLine="295"/>
      <w:rPr>
        <w:rFonts w:ascii="YouYuan" w:hAnsi="YouYuan" w:eastAsia="YouYuan" w:cs="YouYuan"/>
        <w:sz w:val="20"/>
        <w:szCs w:val="20"/>
      </w:rPr>
    </w:pPr>
    <w:r>
      <w:rPr>
        <w:rFonts w:ascii="YouYuan" w:hAnsi="YouYuan" w:eastAsia="YouYuan" w:cs="YouYuan"/>
        <w:sz w:val="20"/>
        <w:szCs w:val="20"/>
      </w:rPr>
      <w:t>──10─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auto"/>
      <w:ind w:firstLine="7895"/>
      <w:rPr>
        <w:rFonts w:ascii="YouYuan" w:hAnsi="YouYuan" w:eastAsia="YouYuan" w:cs="YouYuan"/>
        <w:sz w:val="28"/>
        <w:szCs w:val="28"/>
      </w:rPr>
    </w:pPr>
    <w:r>
      <w:rPr>
        <w:rFonts w:ascii="YouYuan" w:hAnsi="YouYuan" w:eastAsia="YouYuan" w:cs="YouYuan"/>
        <w:spacing w:val="-8"/>
        <w:sz w:val="28"/>
        <w:szCs w:val="28"/>
      </w:rPr>
      <w:t>11──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345"/>
      <w:rPr>
        <w:rFonts w:ascii="YouYuan" w:hAnsi="YouYuan" w:eastAsia="YouYuan" w:cs="YouYuan"/>
        <w:sz w:val="28"/>
        <w:szCs w:val="28"/>
      </w:rPr>
    </w:pPr>
    <w:r>
      <w:rPr>
        <w:rFonts w:ascii="YouYuan" w:hAnsi="YouYuan" w:eastAsia="YouYuan" w:cs="YouYuan"/>
        <w:position w:val="-4"/>
        <w:sz w:val="28"/>
        <w:szCs w:val="28"/>
      </w:rPr>
      <w:t>─12─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874DEA"/>
    <w:rsid w:val="0D9A76F7"/>
    <w:rsid w:val="18315E86"/>
    <w:rsid w:val="3E08694A"/>
    <w:rsid w:val="63AC1C0A"/>
    <w:rsid w:val="65123174"/>
    <w:rsid w:val="7AD04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2022-03-13T10:54:00Z</dcterms:created>
  <dc:creator>Administrator</dc:creator>
  <cp:lastModifiedBy>李广文</cp:lastModifiedBy>
  <dcterms:modified xsi:type="dcterms:W3CDTF">2022-03-13T11:42:42Z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2022-03-13T18:53:24Z</vt:filetime>
  </property>
  <property fmtid="{D5CDD505-2E9C-101B-9397-08002B2CF9AE}" pid="4" name="KSOProductBuildVer">
    <vt:lpwstr>2052-11.1.0.11365</vt:lpwstr>
  </property>
  <property fmtid="{D5CDD505-2E9C-101B-9397-08002B2CF9AE}" pid="5" name="ICV">
    <vt:lpwstr>EE24CD20F2824E14B873CBED3322C5B1</vt:lpwstr>
  </property>
</Properties>
</file>